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bookmarkStart w:id="0" w:name="_GoBack"/>
      <w:r>
        <w:rPr>
          <w:rFonts w:hint="eastAsia"/>
          <w:lang w:val="en-US" w:eastAsia="zh-CN"/>
        </w:rPr>
        <w:t>云南</w:t>
      </w:r>
      <w:r>
        <w:rPr>
          <w:lang w:val="en-US" w:eastAsia="zh-CN"/>
        </w:rPr>
        <w:t>关于安宁城市文化中心公益性资产价值评估单位选聘的公告</w:t>
      </w:r>
    </w:p>
    <w:bookmarkEnd w:id="0"/>
    <w:p>
      <w:pPr>
        <w:rPr/>
      </w:pPr>
      <w:r>
        <w:t>我司按照公开、公平、公正原则，通过公司微信公众号及安宁发展投资集团有限公司公众号发布公告以比选的方式，结合工作实际，开展安宁城市文化中心可租赁资产租赁价格评估机构选聘工作如下：</w:t>
      </w:r>
    </w:p>
    <w:p>
      <w:pPr>
        <w:rPr/>
      </w:pPr>
      <w:r>
        <w:t>一、项目名称：安宁城市文化中心公益性资产价值评估。</w:t>
      </w:r>
    </w:p>
    <w:p>
      <w:pPr>
        <w:rPr/>
      </w:pPr>
      <w:r>
        <w:t>二、项目概况</w:t>
      </w:r>
    </w:p>
    <w:p>
      <w:pPr>
        <w:rPr/>
      </w:pPr>
      <w:r>
        <w:t>（一）评估标的：（包含但不限于下述标的物）</w:t>
      </w:r>
    </w:p>
    <w:p>
      <w:pPr>
        <w:rPr/>
      </w:pPr>
      <w:r>
        <w:t> </w:t>
      </w:r>
      <w: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rPr/>
      </w:pPr>
      <w:r>
        <w:t>（二）根据有关法律、法规和国有资产评估准则的要求，本着独立、客观和公正的原则，执行必要的评估程序，对安宁城市文化中心公益性资产价值进行评估，并出具最终的资产评估报告书。</w:t>
      </w:r>
    </w:p>
    <w:p>
      <w:pPr>
        <w:rPr/>
      </w:pPr>
      <w:r>
        <w:t>（三） 时限要求上述资产由中选机构在中选公示期结束后3个工作日内签订评估合同，并在签订合同之日起5个工作日内，出具资产价值评估报告。</w:t>
      </w:r>
    </w:p>
    <w:p>
      <w:pPr>
        <w:rPr/>
      </w:pPr>
      <w:r>
        <w:t>（四）质量要求评估技术和服务质量须符合国家及地方现行的法律、法规和评估计价行业规范及要求，满足委托方需求，提供后续服务，并对评估技术和服务质量负全责。</w:t>
      </w:r>
    </w:p>
    <w:p>
      <w:pPr>
        <w:rPr/>
      </w:pPr>
      <w:r>
        <w:t>（五）服务所需的工具、物资、交通、食宿、快递由中选机构自行负责并承担其费用。</w:t>
      </w:r>
    </w:p>
    <w:p>
      <w:pPr>
        <w:rPr/>
      </w:pPr>
      <w:r>
        <w:t>三、服务费用</w:t>
      </w:r>
    </w:p>
    <w:p>
      <w:pPr>
        <w:rPr/>
      </w:pPr>
      <w:r>
        <w:t>按照《关于贯彻实施《资产评估收费管理办法》的通知》（中评协〔2009〕199号）的相关规定，结合本项目实际情况及难易程度，填报下浮费率及总价（上限价格为80000元，超过上限价为废标）最合理最低价中选。填报的费用包含一切费用，招标人不在支付任何费用。</w:t>
      </w:r>
    </w:p>
    <w:p>
      <w:pPr>
        <w:rPr/>
      </w:pPr>
      <w:r>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rPr/>
      </w:pPr>
      <w:r>
        <w:t>四、报名条件报名机构基本条件</w:t>
      </w:r>
    </w:p>
    <w:p>
      <w:pPr>
        <w:rPr/>
      </w:pPr>
      <w:r>
        <w:t>（一）须具备财政部门发放的资产评估资质备案证书。</w:t>
      </w:r>
    </w:p>
    <w:p>
      <w:pPr>
        <w:rPr/>
      </w:pPr>
      <w:r>
        <w:t>（二）依法设立并连续正常执业在3年以上，且最少有3次服务业绩。</w:t>
      </w:r>
    </w:p>
    <w:p>
      <w:pPr>
        <w:rPr/>
      </w:pPr>
      <w:r>
        <w:t>（三）近三年有良好的社会信誉，没有不良行为记录；未处于被责令停业、投标资格被取消、财产被接管、冻结、破产状态，在经营活动中没有重大违法记录。</w:t>
      </w:r>
    </w:p>
    <w:p>
      <w:pPr>
        <w:rPr/>
      </w:pPr>
      <w:r>
        <w:t>（四）法律、行政法规规定的其他条件。注：对不满足报名机构基本条件要求的，报名材料无效。</w:t>
      </w:r>
    </w:p>
    <w:p>
      <w:pPr>
        <w:rPr/>
      </w:pPr>
      <w:r>
        <w:t>五、报名材料（包括但不限于）</w:t>
      </w:r>
    </w:p>
    <w:p>
      <w:pPr>
        <w:rPr/>
      </w:pPr>
      <w:r>
        <w:t>（一）报价函（格式自拟，填报下浮报价率和总价）；</w:t>
      </w:r>
    </w:p>
    <w:p>
      <w:pPr>
        <w:rPr/>
      </w:pPr>
      <w:r>
        <w:t>（二）财政部门发放的资产评估资质备案证明复印件；</w:t>
      </w:r>
    </w:p>
    <w:p>
      <w:pPr>
        <w:rPr/>
      </w:pPr>
      <w:r>
        <w:t>（三）企业法人营业执照复印件；</w:t>
      </w:r>
    </w:p>
    <w:p>
      <w:pPr>
        <w:rPr/>
      </w:pPr>
      <w:r>
        <w:t>（四）法定代表人身份证明书复印件；</w:t>
      </w:r>
    </w:p>
    <w:p>
      <w:pPr>
        <w:rPr/>
      </w:pPr>
      <w:r>
        <w:t>（五）如有委托代理，须出具授权委托书及委托人身份证复印件；</w:t>
      </w:r>
    </w:p>
    <w:p>
      <w:pPr>
        <w:rPr/>
      </w:pPr>
      <w:r>
        <w:t>（六）近3年无违法违纪行为的承诺书；</w:t>
      </w:r>
    </w:p>
    <w:p>
      <w:pPr>
        <w:rPr/>
      </w:pPr>
      <w:r>
        <w:t>（七）工作实施方案（含工作周期、服务承诺等）；</w:t>
      </w:r>
    </w:p>
    <w:p>
      <w:pPr>
        <w:rPr/>
      </w:pPr>
      <w:r>
        <w:t>（八）质量承诺及保证措施；</w:t>
      </w:r>
    </w:p>
    <w:p>
      <w:pPr>
        <w:rPr/>
      </w:pPr>
      <w:r>
        <w:t>（九）项目人员配备；</w:t>
      </w:r>
    </w:p>
    <w:p>
      <w:pPr>
        <w:rPr/>
      </w:pPr>
      <w:r>
        <w:t>（十）企业业绩（最少有3次资产租赁价值评估服务业绩）；</w:t>
      </w:r>
    </w:p>
    <w:p>
      <w:pPr>
        <w:rPr/>
      </w:pPr>
      <w:r>
        <w:t>（十一）公告中要求的其它相关材料。</w:t>
      </w:r>
    </w:p>
    <w:p>
      <w:pPr>
        <w:rPr/>
      </w:pPr>
      <w:r>
        <w:t>注：报名材料仅采用纸质盖章版本，须密封。</w:t>
      </w:r>
    </w:p>
    <w:p>
      <w:pPr>
        <w:rPr/>
      </w:pPr>
      <w:r>
        <w:t>六、评估机构选择办法</w:t>
      </w:r>
    </w:p>
    <w:p>
      <w:pPr>
        <w:rPr/>
      </w:pPr>
      <w:r>
        <w:t>（一）资格审查公司将成立选聘工作小组和监督小组，并组织内部审核，对报名机构进行资格审查。</w:t>
      </w:r>
    </w:p>
    <w:p>
      <w:pPr>
        <w:rPr/>
      </w:pPr>
      <w:r>
        <w:t>（二）确定中标单位通过审查的评估机构达到三家及以上，采取价格中评协〔2009〕199号）的相关规定进行下浮报价，（上限价格为80000元，超过上限价为废标）合理最低价中选。若通过审查的评估机构不足三家，则重新组织比选。低价中标法，所有报价应不低于市场成本价。如招标人测算后认为严重低于成本价，推介中标候选人必须向招标人提供中标报价等额履约保证金，在招标人要求的合理期限内不提供履约保证金的，视为恶意竞争，作废标处理。中标候选人按照合同约定如期完成服务内容的，后续全额无息退还履约保证金，因中选机构原因不能如期完成合同内容的，不予退还。</w:t>
      </w:r>
    </w:p>
    <w:p>
      <w:pPr>
        <w:rPr/>
      </w:pPr>
      <w:r>
        <w:t>（三）公示结果评选出的候选评估机构，进行公示，公示无异议后确定确定排名第一的候选机构为中选机构。排名第一的候选机构放弃中标、因不可抗力提出不能履行合同、在规定的期限内不能按要求完成评估工作的，确定排名第二的候选机构为中选机构。排名第二的候选机构因前款规定的同样原因不能签订合同的，可以确定排名第三的候选机构为中选机构。</w:t>
      </w:r>
    </w:p>
    <w:p>
      <w:pPr>
        <w:rPr/>
      </w:pPr>
      <w:r>
        <w:t>七、时间安排及材料报送方式</w:t>
      </w:r>
    </w:p>
    <w:p>
      <w:pPr>
        <w:rPr/>
      </w:pPr>
      <w:r>
        <w:t>（一）公告时间：2023年9月7日至2023年9月11日。</w:t>
      </w:r>
    </w:p>
    <w:p>
      <w:pPr>
        <w:rPr/>
      </w:pPr>
      <w:r>
        <w:t>（二）公告地址：安宁发展投资集团有限公司，网址http://afzjt.com/；安宁市旅游投资开发有限公司微信公众号。</w:t>
      </w:r>
    </w:p>
    <w:p>
      <w:pPr>
        <w:rPr/>
      </w:pPr>
      <w:r>
        <w:t>（三）报名时间：2023年9月7日至2023年9月11日17:00。</w:t>
      </w:r>
    </w:p>
    <w:p>
      <w:pPr>
        <w:rPr/>
      </w:pPr>
      <w:r>
        <w:t>（四）报名资料送达地址：有意向报名的机构，请于报名截止时间前将报名资料（正本壹份）专人送至温泉街道一清路26号附院安宁市旅游投资开发有限公司203办公室。</w:t>
      </w:r>
    </w:p>
    <w:p>
      <w:pPr>
        <w:rPr/>
      </w:pPr>
      <w:r>
        <w:t>（五）报名机构应采取密封纸质版本（须报名机构自行密封），材料按报名资料要求排序装订。项目名称：安宁城市文化中心公益性资产价值评估，同时按报名资料要求排序盖公章签字的原件PDF电子版发送至anlt68633826@163.com邮箱。</w:t>
      </w:r>
    </w:p>
    <w:p>
      <w:pPr>
        <w:rPr/>
      </w:pPr>
      <w:r>
        <w:t>（六）逾期送达或者未送达指定地点的，或者报名资料不符合要求的，将不予受理。</w:t>
      </w:r>
    </w:p>
    <w:p>
      <w:pPr>
        <w:rPr/>
      </w:pPr>
      <w:r>
        <w:t>（废标注意事项：1.如两家或两家以上单位为同一报价的，视为废标。2.不接受快递寄送投标文件，快递投标文件的视为废标。3.报价文件内不填写联系人和联系电话的，视为废标。4.密封袋外填写联系人和联系电话的，视为废标。5.逾期送达的投标文件，视为废标。）</w:t>
      </w:r>
    </w:p>
    <w:p>
      <w:pPr>
        <w:rPr/>
      </w:pPr>
      <w:r>
        <w:t>八、其他要求</w:t>
      </w:r>
    </w:p>
    <w:p>
      <w:pPr>
        <w:rPr/>
      </w:pPr>
      <w:r>
        <w:t>（一）报名机构需对提交材料的真实性负责，凡弄虚作假，一经查实，取消资格。无论报名成功与否，各报名机构的报名资料恕不退回，由我公司予以存档。我公司承诺将对所有报名机构的资料予以严格保密。</w:t>
      </w:r>
    </w:p>
    <w:p>
      <w:pPr>
        <w:rPr/>
      </w:pPr>
      <w:r>
        <w:t>（二）报名机构自行承担报名所产生的费用。</w:t>
      </w:r>
    </w:p>
    <w:p>
      <w:pPr>
        <w:rPr/>
      </w:pPr>
      <w:r>
        <w:t>（三）本公告由我公司工程建设部负责解释。</w:t>
      </w:r>
    </w:p>
    <w:p>
      <w:pPr>
        <w:rPr/>
      </w:pPr>
      <w:r>
        <w:t>特此公告</w:t>
      </w:r>
    </w:p>
    <w:p>
      <w:pPr>
        <w:rPr/>
      </w:pPr>
      <w:r>
        <w:t>联系人：张工  联系电话：0871-68633826</w:t>
      </w:r>
    </w:p>
    <w:p>
      <w:pPr>
        <w:rPr/>
      </w:pPr>
      <w:r>
        <w:t> </w:t>
      </w:r>
    </w:p>
    <w:p>
      <w:pPr>
        <w:rPr/>
      </w:pPr>
      <w:r>
        <w:t> </w:t>
      </w:r>
    </w:p>
    <w:p>
      <w:pPr>
        <w:rPr/>
      </w:pPr>
      <w:r>
        <w:t>安宁市旅游投资开发有限公司</w:t>
      </w:r>
    </w:p>
    <w:p>
      <w:pPr>
        <w:rPr/>
      </w:pPr>
      <w:r>
        <w:t>2023年9月7日</w:t>
      </w:r>
    </w:p>
    <w:p>
      <w:pP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MWE4ZDA2ZTAxMmE0YWExOGVmMjYyNmI0NDBkNGYifQ=="/>
  </w:docVars>
  <w:rsids>
    <w:rsidRoot w:val="2662065D"/>
    <w:rsid w:val="2662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2023-09-07T12:38:00Z</dcterms:created>
  <dc:creator>君朗</dc:creator>
  <cp:lastModifiedBy>君朗</cp:lastModifiedBy>
  <dcterms:modified xsi:type="dcterms:W3CDTF">2023-09-07T13:32:15Z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85C967FF2E90426D9E15EB1F1369E5AB_11</vt:lpwstr>
  </property>
</Properties>
</file>